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B9" w:rsidRPr="00F004B9" w:rsidRDefault="00BF2767" w:rsidP="00DA25EA">
      <w:pPr>
        <w:spacing w:after="120" w:line="240" w:lineRule="auto"/>
        <w:jc w:val="center"/>
        <w:rPr>
          <w:rFonts w:asciiTheme="majorHAnsi" w:eastAsia="Times New Roman" w:hAnsiTheme="majorHAnsi" w:cs="Times New Roman"/>
          <w:b/>
          <w:bCs/>
          <w:iCs/>
          <w:color w:val="538135" w:themeColor="accent6" w:themeShade="BF"/>
          <w:sz w:val="40"/>
          <w:szCs w:val="40"/>
          <w:u w:val="single"/>
          <w:lang w:eastAsia="fr-FR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iCs/>
          <w:color w:val="538135" w:themeColor="accent6" w:themeShade="BF"/>
          <w:sz w:val="40"/>
          <w:szCs w:val="40"/>
          <w:u w:val="single"/>
          <w:lang w:eastAsia="fr-FR"/>
        </w:rPr>
        <w:t>ADHÉSION 2020</w:t>
      </w:r>
    </w:p>
    <w:p w:rsidR="00746B6D" w:rsidRPr="00746B6D" w:rsidRDefault="00746B6D" w:rsidP="00DA25EA">
      <w:pPr>
        <w:spacing w:after="120" w:line="240" w:lineRule="auto"/>
        <w:ind w:left="284"/>
        <w:rPr>
          <w:rFonts w:asciiTheme="majorHAnsi" w:eastAsia="Times New Roman" w:hAnsiTheme="majorHAnsi" w:cs="Times New Roman"/>
          <w:b/>
          <w:bCs/>
          <w:iCs/>
          <w:sz w:val="24"/>
          <w:szCs w:val="24"/>
          <w:u w:val="single"/>
          <w:lang w:eastAsia="fr-FR"/>
        </w:rPr>
      </w:pPr>
      <w:r w:rsidRPr="00746B6D">
        <w:rPr>
          <w:rFonts w:asciiTheme="majorHAnsi" w:eastAsia="Times New Roman" w:hAnsiTheme="majorHAnsi" w:cs="Times New Roman"/>
          <w:b/>
          <w:bCs/>
          <w:iCs/>
          <w:sz w:val="24"/>
          <w:szCs w:val="24"/>
          <w:u w:val="single"/>
          <w:lang w:eastAsia="fr-FR"/>
        </w:rPr>
        <w:t>Le Codes du Vaucluse est une association loi 1901.</w:t>
      </w:r>
    </w:p>
    <w:p w:rsidR="00746B6D" w:rsidRDefault="00746B6D" w:rsidP="00DA25EA">
      <w:pPr>
        <w:spacing w:after="0" w:line="240" w:lineRule="auto"/>
        <w:ind w:left="284"/>
        <w:rPr>
          <w:rFonts w:ascii="Garamond" w:eastAsia="Times New Roman" w:hAnsi="Garamond" w:cs="Times New Roman"/>
          <w:bCs/>
          <w:iCs/>
          <w:sz w:val="24"/>
          <w:szCs w:val="24"/>
          <w:lang w:eastAsia="fr-FR"/>
        </w:rPr>
      </w:pPr>
      <w:r w:rsidRPr="00746B6D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Ses ressources sont </w:t>
      </w:r>
      <w:r w:rsidR="00D22A5D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>principalement</w:t>
      </w:r>
      <w:r w:rsidRPr="00746B6D">
        <w:rPr>
          <w:rFonts w:asciiTheme="majorHAnsi" w:eastAsia="Times New Roman" w:hAnsiTheme="majorHAnsi" w:cs="Times New Roman"/>
          <w:bCs/>
          <w:iCs/>
          <w:sz w:val="24"/>
          <w:szCs w:val="24"/>
          <w:lang w:eastAsia="fr-FR"/>
        </w:rPr>
        <w:t xml:space="preserve"> constituées de financements publics et des cotisations de ses adhérents</w:t>
      </w:r>
      <w:r w:rsidRPr="00746B6D">
        <w:rPr>
          <w:rFonts w:ascii="Garamond" w:eastAsia="Times New Roman" w:hAnsi="Garamond" w:cs="Times New Roman"/>
          <w:bCs/>
          <w:iCs/>
          <w:sz w:val="24"/>
          <w:szCs w:val="24"/>
          <w:lang w:eastAsia="fr-FR"/>
        </w:rPr>
        <w:t>.</w:t>
      </w:r>
    </w:p>
    <w:p w:rsidR="00DA25EA" w:rsidRDefault="00DA25EA" w:rsidP="00DA25EA">
      <w:pPr>
        <w:spacing w:after="120" w:line="240" w:lineRule="auto"/>
        <w:ind w:left="284"/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  <w:lang w:eastAsia="fr-FR"/>
        </w:rPr>
      </w:pPr>
    </w:p>
    <w:p w:rsidR="00E76902" w:rsidRPr="000E0E02" w:rsidRDefault="00E76902" w:rsidP="00DA25EA">
      <w:pPr>
        <w:spacing w:after="120" w:line="240" w:lineRule="auto"/>
        <w:ind w:left="284"/>
        <w:rPr>
          <w:rFonts w:ascii="Garamond" w:eastAsia="Times New Roman" w:hAnsi="Garamond" w:cs="Times New Roman"/>
          <w:b/>
          <w:bCs/>
          <w:iCs/>
          <w:sz w:val="20"/>
          <w:szCs w:val="20"/>
          <w:lang w:eastAsia="fr-FR"/>
        </w:rPr>
      </w:pPr>
      <w:r w:rsidRPr="000E0E02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  <w:lang w:eastAsia="fr-FR"/>
        </w:rPr>
        <w:t>Tarifs des adhésions</w:t>
      </w:r>
      <w:r w:rsidRPr="000E0E02">
        <w:rPr>
          <w:rFonts w:ascii="Garamond" w:eastAsia="Times New Roman" w:hAnsi="Garamond" w:cs="Times New Roman"/>
          <w:b/>
          <w:bCs/>
          <w:iCs/>
          <w:sz w:val="20"/>
          <w:szCs w:val="20"/>
          <w:lang w:eastAsia="fr-FR"/>
        </w:rPr>
        <w:t xml:space="preserve"> :</w:t>
      </w:r>
    </w:p>
    <w:p w:rsidR="00E76902" w:rsidRDefault="00E76902" w:rsidP="00DA25EA">
      <w:pPr>
        <w:spacing w:after="120" w:line="240" w:lineRule="auto"/>
        <w:ind w:left="284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ym w:font="Wingdings" w:char="F072"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 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u w:val="single"/>
          <w:lang w:eastAsia="fr-FR"/>
        </w:rPr>
        <w:t>Étudiants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> : gratuit</w:t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ab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ab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ab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ab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ym w:font="Wingdings" w:char="F072"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 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u w:val="single"/>
          <w:lang w:eastAsia="fr-FR"/>
        </w:rPr>
        <w:t>Individuel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> : 15€</w:t>
      </w:r>
    </w:p>
    <w:p w:rsidR="00E76902" w:rsidRPr="000E0E02" w:rsidRDefault="00E76902" w:rsidP="00DA25EA">
      <w:pPr>
        <w:spacing w:after="120" w:line="240" w:lineRule="auto"/>
        <w:ind w:left="284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ym w:font="Wingdings" w:char="F072"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 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u w:val="single"/>
          <w:lang w:eastAsia="fr-FR"/>
        </w:rPr>
        <w:t>Structure – de 10 salariés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> : 30</w:t>
      </w:r>
      <w:r w:rsidRPr="00E769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€  </w:t>
      </w:r>
      <w:r w:rsidRPr="00E769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ab/>
      </w:r>
      <w:r w:rsidRPr="00E769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ab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ym w:font="Wingdings" w:char="F072"/>
      </w: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 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u w:val="single"/>
          <w:lang w:eastAsia="fr-FR"/>
        </w:rPr>
        <w:t>Structure + de 10 salariés</w:t>
      </w:r>
      <w:r w:rsidRPr="000E0E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> : 80€</w:t>
      </w:r>
    </w:p>
    <w:p w:rsidR="00CD0E45" w:rsidRDefault="00DA25EA" w:rsidP="00DA25EA">
      <w:pPr>
        <w:spacing w:after="120" w:line="240" w:lineRule="auto"/>
        <w:ind w:left="284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bCs/>
          <w:i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2517774</wp:posOffset>
                </wp:positionV>
                <wp:extent cx="7096125" cy="27146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71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06B" w:rsidRPr="00DA25EA" w:rsidRDefault="00D9406B" w:rsidP="00D9406B">
                            <w:pPr>
                              <w:jc w:val="center"/>
                            </w:pPr>
                            <w:r w:rsidRPr="00DA25EA">
                              <w:t>Bulletin d’adhésion à retourner avec votre règlement Au CoDES 84 -  13 rue de la pépinière 84000 Avignon</w:t>
                            </w:r>
                          </w:p>
                          <w:p w:rsidR="00E76902" w:rsidRPr="00DA25EA" w:rsidRDefault="00E76902" w:rsidP="00E76902">
                            <w:pPr>
                              <w:jc w:val="center"/>
                              <w:rPr>
                                <w:rFonts w:ascii="Ebrima" w:eastAsia="Times New Roman" w:hAnsi="Ebrima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sym w:font="Wingdings" w:char="F072"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Particulier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sym w:font="Wingdings" w:char="F072"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Structure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sym w:font="Wingdings" w:char="F072"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Étudiant</w:t>
                            </w:r>
                          </w:p>
                          <w:p w:rsidR="00E76902" w:rsidRPr="00DA25EA" w:rsidRDefault="00E76902" w:rsidP="00E76902">
                            <w:pPr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  <w:u w:val="single"/>
                              </w:rPr>
                              <w:t>Nom – Prénom</w:t>
                            </w: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:rsidR="00E76902" w:rsidRPr="00DA25EA" w:rsidRDefault="00E76902" w:rsidP="00E76902">
                            <w:pP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  <w:u w:val="single"/>
                              </w:rPr>
                              <w:t>Structure</w:t>
                            </w: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 :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>……………………………………………………………..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  <w:u w:val="single"/>
                              </w:rPr>
                              <w:t>Fonction</w:t>
                            </w:r>
                            <w:r w:rsidR="0028241A" w:rsidRPr="00DA25EA">
                              <w:rPr>
                                <w:rFonts w:ascii="Ebrima" w:hAnsi="Ebrima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="0028241A" w:rsidRPr="00DA25EA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: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 xml:space="preserve"> ……………………………………………………..</w:t>
                            </w:r>
                          </w:p>
                          <w:p w:rsidR="00E76902" w:rsidRPr="00DA25EA" w:rsidRDefault="00E76902" w:rsidP="00E76902">
                            <w:pPr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  <w:u w:val="single"/>
                              </w:rPr>
                              <w:t>Adresse </w:t>
                            </w: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: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>………………………………………………………………………………………………………………………………………...</w:t>
                            </w:r>
                          </w:p>
                          <w:p w:rsidR="0028241A" w:rsidRPr="00DA25EA" w:rsidRDefault="0028241A" w:rsidP="00E76902">
                            <w:pPr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  <w:u w:val="single"/>
                              </w:rPr>
                              <w:t>Mail </w:t>
                            </w: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>: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>……………………………………………………………………</w:t>
                            </w:r>
                            <w:r w:rsidR="00B04ED2"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 xml:space="preserve">     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>…………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  <w:u w:val="single"/>
                              </w:rPr>
                              <w:t>Tél </w:t>
                            </w:r>
                            <w:r w:rsidRPr="00DA25EA"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A25EA">
                              <w:rPr>
                                <w:rFonts w:ascii="Ebrima" w:hAnsi="Ebrima"/>
                                <w:color w:val="BFBFBF" w:themeColor="background1" w:themeShade="BF"/>
                                <w:sz w:val="24"/>
                                <w:szCs w:val="24"/>
                                <w:highlight w:val="lightGray"/>
                              </w:rPr>
                              <w:t>………………………………..………………</w:t>
                            </w:r>
                          </w:p>
                          <w:p w:rsidR="0028241A" w:rsidRPr="00DA25EA" w:rsidRDefault="00CD0E45" w:rsidP="00E76902">
                            <w:pPr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            </w:t>
                            </w:r>
                            <w:r w:rsidR="0028241A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sym w:font="Wingdings" w:char="F072"/>
                            </w:r>
                            <w:r w:rsidR="0028241A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Chèque à l’ordre du CoDES 84</w:t>
                            </w:r>
                            <w:r w:rsidR="0028241A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  <w:t xml:space="preserve">       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             </w:t>
                            </w:r>
                            <w:r w:rsidR="0028241A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sym w:font="Wingdings" w:char="F072"/>
                            </w:r>
                            <w:r w:rsidR="0028241A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Espèces</w:t>
                            </w:r>
                          </w:p>
                          <w:p w:rsidR="0028241A" w:rsidRDefault="00CD0E45" w:rsidP="00617141">
                            <w:pPr>
                              <w:spacing w:after="0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            </w:t>
                            </w:r>
                            <w:r w:rsidR="0028241A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sym w:font="Wingdings" w:char="F072"/>
                            </w:r>
                            <w:r w:rsidR="0028241A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Virement (RIB </w:t>
                            </w:r>
                            <w:r w:rsidR="00675F0D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Ci-dessous)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ab/>
                              <w:t xml:space="preserve">                                     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sym w:font="Wingdings" w:char="F072"/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Je souhaite recevoir un reçu</w:t>
                            </w:r>
                          </w:p>
                          <w:p w:rsidR="00617141" w:rsidRPr="00DA25EA" w:rsidRDefault="00617141" w:rsidP="00E76902">
                            <w:pP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</w:pPr>
                            <w:r w:rsidRPr="00617141">
                              <w:rPr>
                                <w:rFonts w:ascii="Ebrima" w:hAnsi="Ebrima"/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Ebrima" w:hAnsi="Ebrima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15.35pt;margin-top:198.25pt;width:558.75pt;height:2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" fillcolor="white [3201]" strokecolor="#70ad47 [3209]" strokeweight="1pt">
                <v:textbox>
                  <w:txbxContent>
                    <w:p w:rsidR="00D9406B" w:rsidRPr="00DA25EA" w:rsidRDefault="00D9406B" w:rsidP="00D9406B">
                      <w:pPr>
                        <w:jc w:val="center"/>
                      </w:pPr>
                      <w:r w:rsidRPr="00DA25EA">
                        <w:t xml:space="preserve">Bulletin d’adhésion à retourner avec votre règlement Au CoDES 84 -  13 </w:t>
                      </w:r>
                      <w:proofErr w:type="gramStart"/>
                      <w:r w:rsidRPr="00DA25EA">
                        <w:t>rue</w:t>
                      </w:r>
                      <w:proofErr w:type="gramEnd"/>
                      <w:r w:rsidRPr="00DA25EA">
                        <w:t xml:space="preserve"> de la pépinière 84000 Avignon</w:t>
                      </w:r>
                    </w:p>
                    <w:p w:rsidR="00E76902" w:rsidRPr="00DA25EA" w:rsidRDefault="00E76902" w:rsidP="00E76902">
                      <w:pPr>
                        <w:jc w:val="center"/>
                        <w:rPr>
                          <w:rFonts w:ascii="Ebrima" w:eastAsia="Times New Roman" w:hAnsi="Ebrima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sym w:font="Wingdings" w:char="F072"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Particulier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sym w:font="Wingdings" w:char="F072"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Structure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sym w:font="Wingdings" w:char="F072"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Étudiant</w:t>
                      </w:r>
                    </w:p>
                    <w:p w:rsidR="00E76902" w:rsidRPr="00DA25EA" w:rsidRDefault="00E76902" w:rsidP="00E76902">
                      <w:pPr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DA25EA">
                        <w:rPr>
                          <w:rFonts w:ascii="Ebrima" w:hAnsi="Ebrima"/>
                          <w:sz w:val="24"/>
                          <w:szCs w:val="24"/>
                          <w:u w:val="single"/>
                        </w:rPr>
                        <w:t>Nom – Prénom</w:t>
                      </w:r>
                      <w:r w:rsidRPr="00DA25EA"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 : 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E76902" w:rsidRPr="00DA25EA" w:rsidRDefault="00E76902" w:rsidP="00E76902">
                      <w:pPr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DA25EA">
                        <w:rPr>
                          <w:rFonts w:ascii="Ebrima" w:hAnsi="Ebrima"/>
                          <w:sz w:val="24"/>
                          <w:szCs w:val="24"/>
                          <w:u w:val="single"/>
                        </w:rPr>
                        <w:t>Structure</w:t>
                      </w:r>
                      <w:r w:rsidRPr="00DA25EA">
                        <w:rPr>
                          <w:rFonts w:ascii="Ebrima" w:hAnsi="Ebrima"/>
                          <w:sz w:val="24"/>
                          <w:szCs w:val="24"/>
                        </w:rPr>
                        <w:t> :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>……………………………………………………………..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DA25EA">
                        <w:rPr>
                          <w:rFonts w:ascii="Ebrima" w:hAnsi="Ebrima"/>
                          <w:sz w:val="24"/>
                          <w:szCs w:val="24"/>
                          <w:u w:val="single"/>
                        </w:rPr>
                        <w:t>Fonction</w:t>
                      </w:r>
                      <w:r w:rsidR="0028241A" w:rsidRPr="00DA25EA">
                        <w:rPr>
                          <w:rFonts w:ascii="Ebrima" w:hAnsi="Ebrima"/>
                          <w:sz w:val="24"/>
                          <w:szCs w:val="24"/>
                          <w:u w:val="single"/>
                        </w:rPr>
                        <w:t> </w:t>
                      </w:r>
                      <w:r w:rsidR="0028241A" w:rsidRPr="00DA25EA">
                        <w:rPr>
                          <w:rFonts w:ascii="Ebrima" w:hAnsi="Ebrima"/>
                          <w:sz w:val="24"/>
                          <w:szCs w:val="24"/>
                        </w:rPr>
                        <w:t>: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 xml:space="preserve"> ……………………………………………………..</w:t>
                      </w:r>
                    </w:p>
                    <w:p w:rsidR="00E76902" w:rsidRPr="00DA25EA" w:rsidRDefault="00E76902" w:rsidP="00E76902">
                      <w:pPr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DA25EA">
                        <w:rPr>
                          <w:rFonts w:ascii="Ebrima" w:hAnsi="Ebrima"/>
                          <w:sz w:val="24"/>
                          <w:szCs w:val="24"/>
                          <w:u w:val="single"/>
                        </w:rPr>
                        <w:t>Adresse </w:t>
                      </w:r>
                      <w:r w:rsidRPr="00DA25EA">
                        <w:rPr>
                          <w:rFonts w:ascii="Ebrima" w:hAnsi="Ebrima"/>
                          <w:sz w:val="24"/>
                          <w:szCs w:val="24"/>
                        </w:rPr>
                        <w:t>: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>………………………………………………………………………………………………………………………………………...</w:t>
                      </w:r>
                    </w:p>
                    <w:p w:rsidR="0028241A" w:rsidRPr="00DA25EA" w:rsidRDefault="0028241A" w:rsidP="00E76902">
                      <w:pPr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DA25EA">
                        <w:rPr>
                          <w:rFonts w:ascii="Ebrima" w:hAnsi="Ebrima"/>
                          <w:sz w:val="24"/>
                          <w:szCs w:val="24"/>
                          <w:u w:val="single"/>
                        </w:rPr>
                        <w:t>Mail </w:t>
                      </w:r>
                      <w:r w:rsidRPr="00DA25EA">
                        <w:rPr>
                          <w:rFonts w:ascii="Ebrima" w:hAnsi="Ebrima"/>
                          <w:sz w:val="24"/>
                          <w:szCs w:val="24"/>
                        </w:rPr>
                        <w:t>: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>……………………………………………………………………</w:t>
                      </w:r>
                      <w:r w:rsidR="00B04ED2"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 xml:space="preserve">     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>…………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</w:rPr>
                        <w:t xml:space="preserve"> </w:t>
                      </w:r>
                      <w:r w:rsidRPr="00DA25EA">
                        <w:rPr>
                          <w:rFonts w:ascii="Ebrima" w:hAnsi="Ebrima"/>
                          <w:sz w:val="24"/>
                          <w:szCs w:val="24"/>
                          <w:u w:val="single"/>
                        </w:rPr>
                        <w:t>Tél </w:t>
                      </w:r>
                      <w:r w:rsidRPr="00DA25EA"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: </w:t>
                      </w:r>
                      <w:r w:rsidRPr="00DA25EA">
                        <w:rPr>
                          <w:rFonts w:ascii="Ebrima" w:hAnsi="Ebrima"/>
                          <w:color w:val="BFBFBF" w:themeColor="background1" w:themeShade="BF"/>
                          <w:sz w:val="24"/>
                          <w:szCs w:val="24"/>
                          <w:highlight w:val="lightGray"/>
                        </w:rPr>
                        <w:t>………………………………..………………</w:t>
                      </w:r>
                    </w:p>
                    <w:p w:rsidR="0028241A" w:rsidRPr="00DA25EA" w:rsidRDefault="00CD0E45" w:rsidP="00E76902">
                      <w:pPr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            </w:t>
                      </w:r>
                      <w:r w:rsidR="0028241A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sym w:font="Wingdings" w:char="F072"/>
                      </w:r>
                      <w:r w:rsidR="0028241A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Chèque à l’ordre du CoDES 84</w:t>
                      </w:r>
                      <w:r w:rsidR="0028241A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  <w:t xml:space="preserve">       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             </w:t>
                      </w:r>
                      <w:r w:rsidR="0028241A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sym w:font="Wingdings" w:char="F072"/>
                      </w:r>
                      <w:r w:rsidR="0028241A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Espèces</w:t>
                      </w:r>
                    </w:p>
                    <w:p w:rsidR="0028241A" w:rsidRDefault="00CD0E45" w:rsidP="00617141">
                      <w:pPr>
                        <w:spacing w:after="0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            </w:t>
                      </w:r>
                      <w:r w:rsidR="0028241A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sym w:font="Wingdings" w:char="F072"/>
                      </w:r>
                      <w:r w:rsidR="0028241A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Virement (RIB </w:t>
                      </w:r>
                      <w:r w:rsidR="00675F0D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>Ci-dessous)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ab/>
                        <w:t xml:space="preserve">                                     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sym w:font="Wingdings" w:char="F072"/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Je souhaite recevoir un reçu</w:t>
                      </w:r>
                    </w:p>
                    <w:p w:rsidR="00617141" w:rsidRPr="00DA25EA" w:rsidRDefault="00617141" w:rsidP="00E76902">
                      <w:pPr>
                        <w:rPr>
                          <w:rFonts w:ascii="Ebrima" w:hAnsi="Ebrima"/>
                          <w:sz w:val="24"/>
                          <w:szCs w:val="24"/>
                        </w:rPr>
                      </w:pPr>
                      <w:r w:rsidRPr="00617141">
                        <w:rPr>
                          <w:rFonts w:ascii="Ebrima" w:hAnsi="Ebrima"/>
                          <w:b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Ebrima" w:hAnsi="Ebrima"/>
                          <w:sz w:val="24"/>
                          <w:szCs w:val="24"/>
                        </w:rPr>
                        <w:t xml:space="preserve"> : </w:t>
                      </w:r>
                    </w:p>
                  </w:txbxContent>
                </v:textbox>
              </v:rect>
            </w:pict>
          </mc:Fallback>
        </mc:AlternateContent>
      </w:r>
      <w:r w:rsidRPr="000E0E02">
        <w:rPr>
          <w:rFonts w:ascii="Garamond" w:eastAsia="Times New Roman" w:hAnsi="Garamond" w:cs="Times New Roman"/>
          <w:bCs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231775</wp:posOffset>
                </wp:positionV>
                <wp:extent cx="7096125" cy="220027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29" y="21694"/>
                    <wp:lineTo x="21629" y="0"/>
                    <wp:lineTo x="0" y="0"/>
                  </wp:wrapPolygon>
                </wp:wrapTight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200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02" w:rsidRPr="00DA25EA" w:rsidRDefault="000E0E02" w:rsidP="000E0E02">
                            <w:pPr>
                              <w:spacing w:after="120" w:line="240" w:lineRule="auto"/>
                              <w:rPr>
                                <w:rFonts w:ascii="Garamond" w:eastAsia="Times New Roman" w:hAnsi="Garamond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/>
                                <w:i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Les services à disposition :</w:t>
                            </w:r>
                            <w:r w:rsidRPr="00DA25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0E0E02" w:rsidRPr="00DA25EA" w:rsidRDefault="000E0E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Accès au pôle de ressources documentaires du CoDES 84 </w:t>
                            </w:r>
                          </w:p>
                          <w:p w:rsidR="000E0E02" w:rsidRPr="00DA25EA" w:rsidRDefault="000E0E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Accès aux documents de diffusion (dépliants, brochures, affiches…)</w:t>
                            </w:r>
                          </w:p>
                          <w:p w:rsidR="000E0E02" w:rsidRPr="00DA25EA" w:rsidRDefault="000E0E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Mise à disposition de préservatifs</w:t>
                            </w:r>
                          </w:p>
                          <w:p w:rsidR="000E0E02" w:rsidRPr="00DA25EA" w:rsidRDefault="000E0E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Emprunt gratuit des ouvrages et des outils pédagogiques 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(Réservé aux adhérents)</w:t>
                            </w:r>
                          </w:p>
                          <w:p w:rsidR="000E0E02" w:rsidRPr="00DA25EA" w:rsidRDefault="000E0E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(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color w:val="404040" w:themeColor="text1" w:themeTint="BF"/>
                                <w:sz w:val="24"/>
                                <w:szCs w:val="24"/>
                                <w:lang w:eastAsia="fr-FR"/>
                              </w:rPr>
                              <w:t>Un chèque de 100 € (non encaissé) est demandé lors du premier emprunt)</w:t>
                            </w:r>
                          </w:p>
                          <w:p w:rsidR="000E0E02" w:rsidRPr="00DA25EA" w:rsidRDefault="000E0E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Emprunt d’outils d’animation (vidéos, expositions…) 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(Réservé aux adhérents)</w:t>
                            </w:r>
                          </w:p>
                          <w:p w:rsidR="000E0E02" w:rsidRPr="00DA25EA" w:rsidRDefault="000E0E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Conseils méthodologiques personnalisés, aide aux montages de vos projets 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(Sur rendez-vous)</w:t>
                            </w:r>
                          </w:p>
                          <w:p w:rsidR="000E0E02" w:rsidRPr="00DA25EA" w:rsidRDefault="00E76902" w:rsidP="00CD0E45">
                            <w:pPr>
                              <w:pStyle w:val="Paragraphedeliste"/>
                              <w:spacing w:after="12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Abonnement à</w:t>
                            </w:r>
                            <w:r w:rsidR="000E0E02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la lettre électronique et 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aux</w:t>
                            </w:r>
                            <w:r w:rsidR="000E0E02"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 xml:space="preserve"> actualités du CoDES 84.</w:t>
                            </w:r>
                          </w:p>
                          <w:p w:rsidR="00E76902" w:rsidRPr="00DA25EA" w:rsidRDefault="00E76902" w:rsidP="000E0E02">
                            <w:pPr>
                              <w:pStyle w:val="Paragraphedeliste"/>
                              <w:spacing w:after="0" w:line="240" w:lineRule="auto"/>
                              <w:ind w:left="0"/>
                              <w:contextualSpacing w:val="0"/>
                              <w:jc w:val="both"/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Cs/>
                                <w:color w:val="404040" w:themeColor="text1" w:themeTint="B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Réception du public </w:t>
                            </w:r>
                            <w:r w:rsidRPr="00DA25EA">
                              <w:rPr>
                                <w:rFonts w:asciiTheme="majorHAnsi" w:eastAsia="Times New Roman" w:hAnsiTheme="majorHAnsi" w:cs="Times New Roman"/>
                                <w:bCs/>
                                <w:iCs/>
                                <w:sz w:val="24"/>
                                <w:szCs w:val="24"/>
                                <w:lang w:eastAsia="fr-FR"/>
                              </w:rPr>
                              <w:t>: Lundi, mardi et jeudi de 13h30 à 17h et le mercredi de 9h à 17h.</w:t>
                            </w:r>
                          </w:p>
                          <w:p w:rsidR="000E0E02" w:rsidRDefault="000E0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5.35pt;margin-top:18.25pt;width:558.75pt;height:173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" fillcolor="white [3201]" strokecolor="#70ad47 [3209]" strokeweight="1pt">
                <v:textbox>
                  <w:txbxContent>
                    <w:p w:rsidR="000E0E02" w:rsidRPr="00DA25EA" w:rsidRDefault="000E0E02" w:rsidP="000E0E02">
                      <w:pPr>
                        <w:spacing w:after="120" w:line="240" w:lineRule="auto"/>
                        <w:rPr>
                          <w:rFonts w:ascii="Garamond" w:eastAsia="Times New Roman" w:hAnsi="Garamond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/>
                          <w:iCs/>
                          <w:sz w:val="24"/>
                          <w:szCs w:val="24"/>
                          <w:u w:val="single"/>
                          <w:lang w:eastAsia="fr-FR"/>
                        </w:rPr>
                        <w:t>Les services à disposition :</w:t>
                      </w:r>
                      <w:r w:rsidRPr="00DA25EA">
                        <w:rPr>
                          <w:rFonts w:ascii="Garamond" w:eastAsia="Times New Roman" w:hAnsi="Garamond" w:cs="Times New Roman"/>
                          <w:b/>
                          <w:bCs/>
                          <w:iCs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0E0E02" w:rsidRPr="00DA25EA" w:rsidRDefault="000E0E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Accès au pôle de ressources documentaires du CoDES 84 </w:t>
                      </w:r>
                    </w:p>
                    <w:p w:rsidR="000E0E02" w:rsidRPr="00DA25EA" w:rsidRDefault="000E0E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>Accès aux documents de diffusion (dépliants, brochures, affiches…)</w:t>
                      </w:r>
                    </w:p>
                    <w:p w:rsidR="000E0E02" w:rsidRPr="00DA25EA" w:rsidRDefault="000E0E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>Mise à disposition de préservatifs</w:t>
                      </w:r>
                    </w:p>
                    <w:p w:rsidR="000E0E02" w:rsidRPr="00DA25EA" w:rsidRDefault="000E0E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Emprunt gratuit des ouvrages et des outils pédagogiques 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4"/>
                          <w:szCs w:val="24"/>
                          <w:u w:val="single"/>
                          <w:lang w:eastAsia="fr-FR"/>
                        </w:rPr>
                        <w:t>(Réservé aux adhérents)</w:t>
                      </w:r>
                    </w:p>
                    <w:p w:rsidR="000E0E02" w:rsidRPr="00DA25EA" w:rsidRDefault="000E0E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/>
                          <w:bCs/>
                          <w:i/>
                          <w:iCs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(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/>
                          <w:i/>
                          <w:color w:val="404040" w:themeColor="text1" w:themeTint="BF"/>
                          <w:sz w:val="24"/>
                          <w:szCs w:val="24"/>
                          <w:lang w:eastAsia="fr-FR"/>
                        </w:rPr>
                        <w:t>Un chèque de 100 € (non encaissé) est demandé lors du premier emprunt)</w:t>
                      </w:r>
                    </w:p>
                    <w:p w:rsidR="000E0E02" w:rsidRPr="00DA25EA" w:rsidRDefault="000E0E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Emprunt d’outils d’animation (vidéos, expositions…) 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4"/>
                          <w:szCs w:val="24"/>
                          <w:u w:val="single"/>
                          <w:lang w:eastAsia="fr-FR"/>
                        </w:rPr>
                        <w:t>(Réservé aux adhérents)</w:t>
                      </w:r>
                    </w:p>
                    <w:p w:rsidR="000E0E02" w:rsidRPr="00DA25EA" w:rsidRDefault="000E0E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Conseils méthodologiques personnalisés, aide aux montages de vos projets 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>(Sur rendez-vous)</w:t>
                      </w:r>
                    </w:p>
                    <w:p w:rsidR="000E0E02" w:rsidRPr="00DA25EA" w:rsidRDefault="00E76902" w:rsidP="00CD0E45">
                      <w:pPr>
                        <w:pStyle w:val="Paragraphedeliste"/>
                        <w:spacing w:after="12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>Abonnement à</w:t>
                      </w:r>
                      <w:r w:rsidR="000E0E02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la lettre électronique et 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>aux</w:t>
                      </w:r>
                      <w:r w:rsidR="000E0E02"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 xml:space="preserve"> actualités du CoDES 84.</w:t>
                      </w:r>
                    </w:p>
                    <w:p w:rsidR="00E76902" w:rsidRPr="00DA25EA" w:rsidRDefault="00E76902" w:rsidP="000E0E02">
                      <w:pPr>
                        <w:pStyle w:val="Paragraphedeliste"/>
                        <w:spacing w:after="0" w:line="240" w:lineRule="auto"/>
                        <w:ind w:left="0"/>
                        <w:contextualSpacing w:val="0"/>
                        <w:jc w:val="both"/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</w:pPr>
                      <w:r w:rsidRPr="00DA25EA">
                        <w:rPr>
                          <w:rFonts w:asciiTheme="majorHAnsi" w:eastAsia="Times New Roman" w:hAnsiTheme="majorHAnsi" w:cs="Times New Roman"/>
                          <w:b/>
                          <w:bCs/>
                          <w:iCs/>
                          <w:color w:val="404040" w:themeColor="text1" w:themeTint="BF"/>
                          <w:sz w:val="24"/>
                          <w:szCs w:val="24"/>
                          <w:u w:val="single"/>
                          <w:lang w:eastAsia="fr-FR"/>
                        </w:rPr>
                        <w:t>Réception du public </w:t>
                      </w:r>
                      <w:r w:rsidRPr="00DA25EA">
                        <w:rPr>
                          <w:rFonts w:asciiTheme="majorHAnsi" w:eastAsia="Times New Roman" w:hAnsiTheme="majorHAnsi" w:cs="Times New Roman"/>
                          <w:bCs/>
                          <w:iCs/>
                          <w:sz w:val="24"/>
                          <w:szCs w:val="24"/>
                          <w:lang w:eastAsia="fr-FR"/>
                        </w:rPr>
                        <w:t>: Lundi, mardi et jeudi de 13h30 à 17h et le mercredi de 9h à 17h.</w:t>
                      </w:r>
                    </w:p>
                    <w:p w:rsidR="000E0E02" w:rsidRDefault="000E0E02"/>
                  </w:txbxContent>
                </v:textbox>
                <w10:wrap type="tight"/>
              </v:shape>
            </w:pict>
          </mc:Fallback>
        </mc:AlternateContent>
      </w:r>
      <w:r w:rsidR="00E769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ym w:font="Wingdings" w:char="F072"/>
      </w:r>
      <w:r w:rsidR="00E769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 </w:t>
      </w:r>
      <w:r w:rsidR="00E76902" w:rsidRPr="000E0E02">
        <w:rPr>
          <w:rFonts w:asciiTheme="majorHAnsi" w:eastAsia="Times New Roman" w:hAnsiTheme="majorHAnsi" w:cs="Times New Roman"/>
          <w:bCs/>
          <w:iCs/>
          <w:sz w:val="20"/>
          <w:szCs w:val="20"/>
          <w:u w:val="single"/>
          <w:lang w:eastAsia="fr-FR"/>
        </w:rPr>
        <w:t>Adhérents bienfaiteurs</w:t>
      </w:r>
      <w:r w:rsidR="00E76902" w:rsidRPr="000E0E02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> : 100€ et plus</w:t>
      </w:r>
      <w:r w:rsidR="00CD0E45"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 </w:t>
      </w:r>
    </w:p>
    <w:p w:rsidR="00DA25EA" w:rsidRDefault="00DA25EA" w:rsidP="00DA25EA">
      <w:pPr>
        <w:spacing w:after="120" w:line="240" w:lineRule="auto"/>
        <w:ind w:left="284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CD0E45" w:rsidRDefault="00CD0E45" w:rsidP="00E76902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9B7DFF" w:rsidRPr="00CD0E45" w:rsidRDefault="009B7DFF" w:rsidP="00CD0E45">
      <w:pPr>
        <w:spacing w:before="120" w:after="120" w:line="240" w:lineRule="auto"/>
        <w:jc w:val="center"/>
        <w:rPr>
          <w:rFonts w:asciiTheme="majorHAnsi" w:eastAsia="Times New Roman" w:hAnsiTheme="majorHAnsi" w:cs="Times New Roman"/>
          <w:b/>
          <w:bCs/>
          <w:iCs/>
          <w:color w:val="538135" w:themeColor="accent6" w:themeShade="BF"/>
          <w:sz w:val="16"/>
          <w:szCs w:val="16"/>
          <w:u w:val="single"/>
          <w:lang w:eastAsia="fr-FR"/>
        </w:rPr>
      </w:pPr>
      <w:r>
        <w:rPr>
          <w:rFonts w:asciiTheme="majorHAnsi" w:eastAsia="Times New Roman" w:hAnsiTheme="majorHAnsi" w:cs="Times New Roman"/>
          <w:b/>
          <w:bCs/>
          <w:iCs/>
          <w:color w:val="538135" w:themeColor="accent6" w:themeShade="BF"/>
          <w:sz w:val="16"/>
          <w:szCs w:val="16"/>
          <w:u w:val="single"/>
          <w:lang w:eastAsia="fr-FR"/>
        </w:rPr>
        <w:t xml:space="preserve"> </w:t>
      </w: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ectPr w:rsidR="00DA25EA" w:rsidSect="00DA25EA">
          <w:headerReference w:type="default" r:id="rId8"/>
          <w:type w:val="continuous"/>
          <w:pgSz w:w="11906" w:h="16838"/>
          <w:pgMar w:top="-424" w:right="0" w:bottom="284" w:left="128" w:header="53" w:footer="708" w:gutter="0"/>
          <w:cols w:space="283"/>
          <w:docGrid w:linePitch="360"/>
        </w:sectPr>
      </w:pPr>
    </w:p>
    <w:p w:rsidR="009B7DFF" w:rsidRDefault="009B7DFF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06510B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 xml:space="preserve"> </w:t>
      </w:r>
    </w:p>
    <w:p w:rsidR="00F53692" w:rsidRDefault="00F53692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ectPr w:rsidR="00F53692" w:rsidSect="00DA25EA">
          <w:type w:val="continuous"/>
          <w:pgSz w:w="11906" w:h="16838"/>
          <w:pgMar w:top="111" w:right="0" w:bottom="284" w:left="128" w:header="143" w:footer="708" w:gutter="0"/>
          <w:cols w:num="2" w:space="283"/>
          <w:docGrid w:linePitch="360"/>
        </w:sectPr>
      </w:pP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DA25EA" w:rsidRDefault="00E472D8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  <w:r>
        <w:rPr>
          <w:rFonts w:asciiTheme="majorHAnsi" w:eastAsia="Times New Roman" w:hAnsiTheme="majorHAnsi" w:cs="Times New Roman"/>
          <w:bCs/>
          <w:iCs/>
          <w:noProof/>
          <w:sz w:val="20"/>
          <w:szCs w:val="20"/>
          <w:lang w:eastAsia="fr-FR"/>
        </w:rPr>
        <w:drawing>
          <wp:anchor distT="0" distB="0" distL="114300" distR="114300" simplePos="0" relativeHeight="251667456" behindDoc="1" locked="0" layoutInCell="1" allowOverlap="1" wp14:anchorId="5A3C52B6" wp14:editId="573DF1F9">
            <wp:simplePos x="0" y="0"/>
            <wp:positionH relativeFrom="column">
              <wp:posOffset>1442720</wp:posOffset>
            </wp:positionH>
            <wp:positionV relativeFrom="paragraph">
              <wp:posOffset>8255</wp:posOffset>
            </wp:positionV>
            <wp:extent cx="4124325" cy="1830070"/>
            <wp:effectExtent l="0" t="0" r="9525" b="0"/>
            <wp:wrapTight wrapText="bothSides">
              <wp:wrapPolygon edited="0">
                <wp:start x="0" y="0"/>
                <wp:lineTo x="0" y="21360"/>
                <wp:lineTo x="21550" y="21360"/>
                <wp:lineTo x="2155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53692" w:rsidRDefault="00F53692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sectPr w:rsidR="00F53692" w:rsidSect="00F53692">
          <w:type w:val="continuous"/>
          <w:pgSz w:w="11906" w:h="16838"/>
          <w:pgMar w:top="111" w:right="0" w:bottom="284" w:left="128" w:header="143" w:footer="708" w:gutter="0"/>
          <w:cols w:space="283"/>
          <w:docGrid w:linePitch="360"/>
        </w:sectPr>
      </w:pP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DA25EA" w:rsidRDefault="00DA25EA" w:rsidP="00CD0E45">
      <w:pPr>
        <w:spacing w:after="120" w:line="240" w:lineRule="auto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F53692" w:rsidRDefault="00F53692" w:rsidP="00940E40">
      <w:pPr>
        <w:spacing w:after="120" w:line="240" w:lineRule="auto"/>
        <w:jc w:val="center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E472D8" w:rsidRDefault="00E472D8" w:rsidP="00940E40">
      <w:pPr>
        <w:spacing w:after="120" w:line="240" w:lineRule="auto"/>
        <w:jc w:val="center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</w:p>
    <w:p w:rsidR="00940E40" w:rsidRDefault="00DA25EA" w:rsidP="00940E40">
      <w:pPr>
        <w:spacing w:after="120" w:line="240" w:lineRule="auto"/>
        <w:jc w:val="center"/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</w:pPr>
      <w:r>
        <w:rPr>
          <w:rFonts w:asciiTheme="majorHAnsi" w:eastAsia="Times New Roman" w:hAnsiTheme="majorHAnsi" w:cs="Times New Roman"/>
          <w:bCs/>
          <w:iCs/>
          <w:sz w:val="20"/>
          <w:szCs w:val="20"/>
          <w:lang w:eastAsia="fr-FR"/>
        </w:rPr>
        <w:t>*</w:t>
      </w:r>
      <w:r w:rsidRPr="00940E40">
        <w:rPr>
          <w:rFonts w:asciiTheme="majorHAnsi" w:eastAsia="Times New Roman" w:hAnsiTheme="majorHAnsi" w:cs="Times New Roman"/>
          <w:b/>
          <w:bCs/>
          <w:iCs/>
          <w:sz w:val="20"/>
          <w:szCs w:val="20"/>
          <w:u w:val="single"/>
          <w:lang w:eastAsia="fr-FR"/>
        </w:rPr>
        <w:t>Pensez à rappeler votre nom dans l’intitulé du virement. Merci</w:t>
      </w:r>
    </w:p>
    <w:sectPr w:rsidR="00940E40" w:rsidSect="00E472D8">
      <w:type w:val="continuous"/>
      <w:pgSz w:w="11906" w:h="16838"/>
      <w:pgMar w:top="111" w:right="0" w:bottom="0" w:left="128" w:header="143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81" w:rsidRDefault="003B3181" w:rsidP="00746B6D">
      <w:pPr>
        <w:spacing w:after="0" w:line="240" w:lineRule="auto"/>
      </w:pPr>
      <w:r>
        <w:separator/>
      </w:r>
    </w:p>
  </w:endnote>
  <w:endnote w:type="continuationSeparator" w:id="0">
    <w:p w:rsidR="003B3181" w:rsidRDefault="003B3181" w:rsidP="0074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81" w:rsidRDefault="003B3181" w:rsidP="00746B6D">
      <w:pPr>
        <w:spacing w:after="0" w:line="240" w:lineRule="auto"/>
      </w:pPr>
      <w:r>
        <w:separator/>
      </w:r>
    </w:p>
  </w:footnote>
  <w:footnote w:type="continuationSeparator" w:id="0">
    <w:p w:rsidR="003B3181" w:rsidRDefault="003B3181" w:rsidP="0074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FF" w:rsidRDefault="007532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90170</wp:posOffset>
          </wp:positionV>
          <wp:extent cx="7419975" cy="1000125"/>
          <wp:effectExtent l="0" t="0" r="9525" b="9525"/>
          <wp:wrapTight wrapText="bothSides">
            <wp:wrapPolygon edited="0">
              <wp:start x="0" y="0"/>
              <wp:lineTo x="0" y="21394"/>
              <wp:lineTo x="21572" y="21394"/>
              <wp:lineTo x="21572" y="0"/>
              <wp:lineTo x="0" y="0"/>
            </wp:wrapPolygon>
          </wp:wrapTight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DFF" w:rsidRDefault="009B7D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03741"/>
    <w:multiLevelType w:val="hybridMultilevel"/>
    <w:tmpl w:val="126E8A26"/>
    <w:lvl w:ilvl="0" w:tplc="40CAFA70">
      <w:start w:val="1"/>
      <w:numFmt w:val="bullet"/>
      <w:lvlText w:val="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3655F"/>
    <w:multiLevelType w:val="hybridMultilevel"/>
    <w:tmpl w:val="6F241364"/>
    <w:lvl w:ilvl="0" w:tplc="26E4469C">
      <w:start w:val="1"/>
      <w:numFmt w:val="bullet"/>
      <w:lvlText w:val=""/>
      <w:lvlJc w:val="left"/>
      <w:pPr>
        <w:tabs>
          <w:tab w:val="num" w:pos="2905"/>
        </w:tabs>
        <w:ind w:left="2905" w:hanging="360"/>
      </w:pPr>
      <w:rPr>
        <w:rFonts w:ascii="Wingdings" w:hAnsi="Wingdings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74E670BF"/>
    <w:multiLevelType w:val="hybridMultilevel"/>
    <w:tmpl w:val="3640A054"/>
    <w:lvl w:ilvl="0" w:tplc="040C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D"/>
    <w:rsid w:val="00032700"/>
    <w:rsid w:val="0006510B"/>
    <w:rsid w:val="000E0E02"/>
    <w:rsid w:val="0010275E"/>
    <w:rsid w:val="00111507"/>
    <w:rsid w:val="00170FD2"/>
    <w:rsid w:val="00193478"/>
    <w:rsid w:val="001E4258"/>
    <w:rsid w:val="0028241A"/>
    <w:rsid w:val="003A2436"/>
    <w:rsid w:val="003B3181"/>
    <w:rsid w:val="005B15C4"/>
    <w:rsid w:val="00617141"/>
    <w:rsid w:val="00675F0D"/>
    <w:rsid w:val="006E013B"/>
    <w:rsid w:val="00746B6D"/>
    <w:rsid w:val="0075328D"/>
    <w:rsid w:val="00785886"/>
    <w:rsid w:val="007E5505"/>
    <w:rsid w:val="0089036C"/>
    <w:rsid w:val="00940E40"/>
    <w:rsid w:val="00980DB5"/>
    <w:rsid w:val="009B7DFF"/>
    <w:rsid w:val="00A5794B"/>
    <w:rsid w:val="00B04ED2"/>
    <w:rsid w:val="00B14488"/>
    <w:rsid w:val="00B2638D"/>
    <w:rsid w:val="00B37408"/>
    <w:rsid w:val="00BF2767"/>
    <w:rsid w:val="00C950AE"/>
    <w:rsid w:val="00CA4128"/>
    <w:rsid w:val="00CD0E45"/>
    <w:rsid w:val="00D22A5D"/>
    <w:rsid w:val="00D27F85"/>
    <w:rsid w:val="00D46F41"/>
    <w:rsid w:val="00D7491C"/>
    <w:rsid w:val="00D9406B"/>
    <w:rsid w:val="00DA25EA"/>
    <w:rsid w:val="00E472D8"/>
    <w:rsid w:val="00E47D3F"/>
    <w:rsid w:val="00E76902"/>
    <w:rsid w:val="00EC5732"/>
    <w:rsid w:val="00EC6648"/>
    <w:rsid w:val="00EE43F3"/>
    <w:rsid w:val="00EE7789"/>
    <w:rsid w:val="00F004B9"/>
    <w:rsid w:val="00F53692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3CC8FA-49BE-4400-9F14-7DF998A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B6D"/>
  </w:style>
  <w:style w:type="paragraph" w:styleId="Pieddepage">
    <w:name w:val="footer"/>
    <w:basedOn w:val="Normal"/>
    <w:link w:val="PieddepageCar"/>
    <w:uiPriority w:val="99"/>
    <w:unhideWhenUsed/>
    <w:rsid w:val="0074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B6D"/>
  </w:style>
  <w:style w:type="paragraph" w:styleId="Paragraphedeliste">
    <w:name w:val="List Paragraph"/>
    <w:basedOn w:val="Normal"/>
    <w:uiPriority w:val="34"/>
    <w:qFormat/>
    <w:rsid w:val="00F004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D6108-AF81-455B-A8DC-57800EF0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Codex84-Fixe</dc:creator>
  <cp:keywords/>
  <dc:description/>
  <cp:lastModifiedBy>Documentation</cp:lastModifiedBy>
  <cp:revision>2</cp:revision>
  <cp:lastPrinted>2020-01-20T10:03:00Z</cp:lastPrinted>
  <dcterms:created xsi:type="dcterms:W3CDTF">2020-02-19T10:42:00Z</dcterms:created>
  <dcterms:modified xsi:type="dcterms:W3CDTF">2020-02-19T10:42:00Z</dcterms:modified>
</cp:coreProperties>
</file>